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D44BBD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46</w:t>
      </w:r>
      <w:r w:rsidR="00D44BBD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F03059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C50B97">
                      <w:rPr>
                        <w:rFonts w:hint="eastAsia"/>
                      </w:rPr>
                      <w:t>4MSD5V9</w:t>
                    </w:r>
                    <w:r w:rsidR="00D44BBD">
                      <w:rPr>
                        <w:rFonts w:hint="eastAsia"/>
                      </w:rPr>
                      <w:t>5</w:t>
                    </w:r>
                    <w:r w:rsidR="00C50B97">
                      <w:rPr>
                        <w:rFonts w:hint="eastAsia"/>
                      </w:rPr>
                      <w:t>46</w:t>
                    </w:r>
                    <w:r w:rsidR="00D44BBD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C50B97" w:rsidP="00EA5361">
      <w:r>
        <w:rPr>
          <w:noProof/>
        </w:rPr>
        <w:drawing>
          <wp:inline distT="0" distB="0" distL="0" distR="0">
            <wp:extent cx="5273741" cy="3862317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C50B97" w:rsidP="00EA5361">
      <w:r>
        <w:rPr>
          <w:noProof/>
        </w:rPr>
        <w:drawing>
          <wp:inline distT="0" distB="0" distL="0" distR="0">
            <wp:extent cx="5273741" cy="3807725"/>
            <wp:effectExtent l="19050" t="0" r="3109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AB" w:rsidRDefault="00FB2FAB" w:rsidP="00CD5914">
      <w:r>
        <w:separator/>
      </w:r>
    </w:p>
  </w:endnote>
  <w:endnote w:type="continuationSeparator" w:id="1">
    <w:p w:rsidR="00FB2FAB" w:rsidRDefault="00FB2FAB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AB" w:rsidRDefault="00FB2FAB" w:rsidP="00CD5914">
      <w:r>
        <w:separator/>
      </w:r>
    </w:p>
  </w:footnote>
  <w:footnote w:type="continuationSeparator" w:id="1">
    <w:p w:rsidR="00FB2FAB" w:rsidRDefault="00FB2FAB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44BB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F03059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B2FAB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 strokecolor="#031529">
      <v:stroke color="#031529"/>
      <v:shadow color="#ef5703"/>
    </o:shapedefaults>
    <o:shapelayout v:ext="edit">
      <o:idmap v:ext="edit" data="1"/>
      <o:rules v:ext="edit">
        <o:r id="V:Rule8" type="connector" idref="#_x0000_s1549"/>
        <o:r id="V:Rule9" type="connector" idref="#_x0000_s1550"/>
        <o:r id="V:Rule10" type="connector" idref="#_x0000_s1609"/>
        <o:r id="V:Rule11" type="connector" idref="#_x0000_s1577"/>
        <o:r id="V:Rule12" type="connector" idref="#_x0000_s1575"/>
        <o:r id="V:Rule13" type="connector" idref="#_x0000_s1548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0160B7E1-17A9-4DD2-927D-1618652FF0BD}"/>
</file>

<file path=customXml/itemProps3.xml><?xml version="1.0" encoding="utf-8"?>
<ds:datastoreItem xmlns:ds="http://schemas.openxmlformats.org/officeDocument/2006/customXml" ds:itemID="{7F84090B-A52E-45E0-8CC6-698FB2992784}"/>
</file>

<file path=customXml/itemProps4.xml><?xml version="1.0" encoding="utf-8"?>
<ds:datastoreItem xmlns:ds="http://schemas.openxmlformats.org/officeDocument/2006/customXml" ds:itemID="{69BA91DA-D1F7-4C43-8328-4763F543B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36</cp:revision>
  <dcterms:created xsi:type="dcterms:W3CDTF">2016-12-28T02:15:00Z</dcterms:created>
  <dcterms:modified xsi:type="dcterms:W3CDTF">2017-09-07T03:21:00Z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